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Rohrrahmenelemente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